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w:t>
      </w:r>
      <w:r w:rsidRPr="00C542BA">
        <w:rPr>
          <w:rFonts w:ascii="Courier New" w:hAnsi="Courier New" w:cs="Courier New"/>
        </w:rPr>
        <w:lastRenderedPageBreak/>
        <w:t>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degli altri strumenti di incasso o pagamento idonei a consentire la piena tracciabilità delle operazioni costituisce causa di </w:t>
      </w:r>
      <w:r w:rsidRPr="00C542BA">
        <w:rPr>
          <w:rFonts w:ascii="Courier New" w:hAnsi="Courier New" w:cs="Courier New"/>
        </w:rPr>
        <w:lastRenderedPageBreak/>
        <w:t>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4)Gli inadempimenti contrattuali che daranno luogo all’applicazione di penali di cui ai precedenti periodi verranno </w:t>
      </w:r>
      <w:r w:rsidRPr="00C542BA">
        <w:rPr>
          <w:rFonts w:ascii="Courier New" w:hAnsi="Courier New" w:cs="Courier New"/>
        </w:rPr>
        <w:lastRenderedPageBreak/>
        <w:t>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A4B580F" w14:textId="77777777" w:rsidR="00241F26" w:rsidRPr="00C33278" w:rsidRDefault="00241F26" w:rsidP="00241F26">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6D8E1A76" w14:textId="43F406E7" w:rsidR="00241F26" w:rsidRPr="00C542BA" w:rsidRDefault="00241F26" w:rsidP="00C542BA">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 xml:space="preserve">a violazione dell’obbligo di cui al comma 3 dell’art.47 del </w:t>
      </w:r>
      <w:r w:rsidRPr="00C33278">
        <w:rPr>
          <w:rFonts w:ascii="Courier New" w:hAnsi="Courier New" w:cs="Courier New"/>
        </w:rPr>
        <w:lastRenderedPageBreak/>
        <w:t>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È vietata, a pena di nullità, la cessione del contratto ai </w:t>
      </w:r>
      <w:r w:rsidRPr="00C542BA">
        <w:rPr>
          <w:rFonts w:ascii="Courier New" w:hAnsi="Courier New" w:cs="Courier New"/>
        </w:rPr>
        <w:lastRenderedPageBreak/>
        <w:t>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4)Qualora dagli accertamenti effettuati i servizi oggetto di </w:t>
      </w:r>
      <w:r w:rsidRPr="00C542BA">
        <w:rPr>
          <w:rFonts w:ascii="Courier New" w:hAnsi="Courier New" w:cs="Courier New"/>
        </w:rPr>
        <w:lastRenderedPageBreak/>
        <w:t>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w:t>
      </w:r>
      <w:r w:rsidRPr="00C542BA">
        <w:rPr>
          <w:rFonts w:ascii="Courier New" w:hAnsi="Courier New" w:cs="Courier New"/>
        </w:rPr>
        <w:lastRenderedPageBreak/>
        <w:t>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w:t>
      </w:r>
      <w:r w:rsidRPr="00C542BA">
        <w:rPr>
          <w:rFonts w:ascii="Courier New" w:hAnsi="Courier New" w:cs="Courier New"/>
        </w:rPr>
        <w:lastRenderedPageBreak/>
        <w:t>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50CD9" w14:textId="77777777" w:rsidR="00A425DB" w:rsidRDefault="00A425DB">
      <w:r>
        <w:separator/>
      </w:r>
    </w:p>
  </w:endnote>
  <w:endnote w:type="continuationSeparator" w:id="0">
    <w:p w14:paraId="3B45EC06" w14:textId="77777777" w:rsidR="00A425DB" w:rsidRDefault="00A4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A2F9F" w14:textId="77777777" w:rsidR="00A425DB" w:rsidRDefault="00A425DB">
      <w:r>
        <w:separator/>
      </w:r>
    </w:p>
  </w:footnote>
  <w:footnote w:type="continuationSeparator" w:id="0">
    <w:p w14:paraId="48526FE4" w14:textId="77777777" w:rsidR="00A425DB" w:rsidRDefault="00A42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1F26"/>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25DB"/>
    <w:rsid w:val="00A450F3"/>
    <w:rsid w:val="00A4782B"/>
    <w:rsid w:val="00A62B07"/>
    <w:rsid w:val="00A73DA2"/>
    <w:rsid w:val="00A91583"/>
    <w:rsid w:val="00AA084F"/>
    <w:rsid w:val="00AA4218"/>
    <w:rsid w:val="00B078A4"/>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1</TotalTime>
  <Pages>16</Pages>
  <Words>3106</Words>
  <Characters>17706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20771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3</cp:revision>
  <cp:lastPrinted>2013-11-08T09:56:00Z</cp:lastPrinted>
  <dcterms:created xsi:type="dcterms:W3CDTF">2023-10-10T09:30:00Z</dcterms:created>
  <dcterms:modified xsi:type="dcterms:W3CDTF">2023-11-14T08:34:00Z</dcterms:modified>
</cp:coreProperties>
</file>